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67" w:rsidRPr="007340D3" w:rsidRDefault="00BD5A67" w:rsidP="00BD5A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Zespół Szkół Zawodowych nr 1 w Kielcach</w:t>
      </w:r>
    </w:p>
    <w:p w:rsidR="00BD5A67" w:rsidRPr="007340D3" w:rsidRDefault="00BD5A67" w:rsidP="00BD5A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25-378 Kielce, ul. Zgoda 31</w:t>
      </w:r>
    </w:p>
    <w:p w:rsidR="00BD5A67" w:rsidRPr="007340D3" w:rsidRDefault="00BD5A67" w:rsidP="00BD5A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tel. (41) 36 76 181, fax  (41) 36 76 935</w:t>
      </w:r>
    </w:p>
    <w:p w:rsidR="00BD5A67" w:rsidRPr="006F6FA1" w:rsidRDefault="00BD5A67" w:rsidP="007340D3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FF"/>
          <w:sz w:val="24"/>
          <w:szCs w:val="24"/>
          <w:u w:val="single"/>
          <w:lang w:val="en-US" w:eastAsia="pl-PL"/>
        </w:rPr>
      </w:pPr>
      <w:r w:rsidRPr="007340D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e-mail:  </w:t>
      </w:r>
      <w:hyperlink r:id="rId5" w:history="1">
        <w:r w:rsidR="007340D3" w:rsidRPr="006A24BB">
          <w:rPr>
            <w:rStyle w:val="Hipercze"/>
            <w:rFonts w:ascii="Calibri" w:eastAsia="Times New Roman" w:hAnsi="Calibri" w:cs="Calibri"/>
            <w:b/>
            <w:bCs/>
            <w:color w:val="0000FF"/>
            <w:sz w:val="24"/>
            <w:szCs w:val="24"/>
            <w:lang w:val="en-US" w:eastAsia="pl-PL"/>
          </w:rPr>
          <w:t>sekretariat@zsznr1.kielce.eu</w:t>
        </w:r>
      </w:hyperlink>
      <w:r w:rsidR="007340D3" w:rsidRPr="006F6FA1">
        <w:rPr>
          <w:rFonts w:ascii="Calibri" w:eastAsia="Times New Roman" w:hAnsi="Calibri" w:cs="Calibri"/>
          <w:b/>
          <w:bCs/>
          <w:i/>
          <w:color w:val="0000FF"/>
          <w:sz w:val="24"/>
          <w:szCs w:val="24"/>
          <w:u w:val="single"/>
          <w:lang w:val="en-US" w:eastAsia="pl-PL"/>
        </w:rPr>
        <w:br/>
      </w:r>
    </w:p>
    <w:p w:rsidR="00BD5A67" w:rsidRPr="007340D3" w:rsidRDefault="007340D3" w:rsidP="00BD5A67">
      <w:pPr>
        <w:shd w:val="clear" w:color="auto" w:fill="D9E2F3" w:themeFill="accent5" w:themeFillTint="33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32"/>
          <w:szCs w:val="32"/>
          <w:lang w:val="de-DE" w:eastAsia="pl-PL"/>
        </w:rPr>
        <w:br/>
      </w:r>
      <w:r w:rsidR="00BD5A67" w:rsidRPr="007340D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WARUNKI I KRYTERIA REKRUTACJI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UCZNIÓW</w:t>
      </w:r>
    </w:p>
    <w:p w:rsidR="00BD5A67" w:rsidRPr="007340D3" w:rsidRDefault="00BD5A67" w:rsidP="00BD5A67">
      <w:pPr>
        <w:shd w:val="clear" w:color="auto" w:fill="D9E2F3" w:themeFill="accent5" w:themeFillTint="33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  ZESPOLE SZKÓŁ ZAWODOWYCH NR 1 w KIELCACH</w:t>
      </w:r>
    </w:p>
    <w:p w:rsidR="00BD5A67" w:rsidRPr="007340D3" w:rsidRDefault="007340D3" w:rsidP="00BD5A67">
      <w:pPr>
        <w:shd w:val="clear" w:color="auto" w:fill="D9E2F3" w:themeFill="accent5" w:themeFillTint="33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 roku szkolnym 2023/2024</w:t>
      </w:r>
    </w:p>
    <w:p w:rsidR="00BD5A67" w:rsidRPr="007340D3" w:rsidRDefault="00BD5A67" w:rsidP="00BD5A67">
      <w:pPr>
        <w:shd w:val="clear" w:color="auto" w:fill="D9E2F3" w:themeFill="accent5" w:themeFillTint="33"/>
        <w:spacing w:after="0"/>
        <w:rPr>
          <w:rFonts w:ascii="Calibri" w:hAnsi="Calibri" w:cs="Calibri"/>
          <w:b/>
          <w:sz w:val="24"/>
          <w:szCs w:val="24"/>
          <w:u w:val="single"/>
        </w:rPr>
      </w:pPr>
    </w:p>
    <w:p w:rsidR="00BD5A67" w:rsidRPr="007340D3" w:rsidRDefault="00BD5A67" w:rsidP="00BD5A67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</w:p>
    <w:p w:rsidR="007340D3" w:rsidRPr="007340D3" w:rsidRDefault="007340D3" w:rsidP="00BD5A67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</w:p>
    <w:p w:rsidR="00BD5A67" w:rsidRPr="007340D3" w:rsidRDefault="00BD5A67" w:rsidP="00BD5A67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7340D3">
        <w:rPr>
          <w:rFonts w:ascii="Calibri" w:hAnsi="Calibri" w:cs="Calibri"/>
          <w:b/>
          <w:sz w:val="24"/>
          <w:szCs w:val="24"/>
          <w:u w:val="single"/>
        </w:rPr>
        <w:t>Podstawa prawna:</w:t>
      </w:r>
      <w:r w:rsidR="007340D3" w:rsidRPr="007340D3">
        <w:rPr>
          <w:rFonts w:ascii="Calibri" w:hAnsi="Calibri" w:cs="Calibri"/>
          <w:b/>
          <w:sz w:val="24"/>
          <w:szCs w:val="24"/>
          <w:u w:val="single"/>
        </w:rPr>
        <w:br/>
      </w:r>
    </w:p>
    <w:p w:rsidR="007340D3" w:rsidRPr="007340D3" w:rsidRDefault="007340D3" w:rsidP="009E7344">
      <w:pPr>
        <w:pStyle w:val="Default"/>
        <w:spacing w:after="120"/>
        <w:jc w:val="both"/>
      </w:pPr>
      <w:r w:rsidRPr="007340D3">
        <w:t>1. Ustawa z dnia 14 grudnia 2016 r. Prawo Oświatowe art. 154 ust. 1 pkt 2 (Dz.U z 2021 r.,poz.1082 ze zm.).</w:t>
      </w:r>
    </w:p>
    <w:p w:rsidR="007340D3" w:rsidRPr="007340D3" w:rsidRDefault="007340D3" w:rsidP="009E7344">
      <w:pPr>
        <w:pStyle w:val="Default"/>
        <w:spacing w:after="120"/>
        <w:jc w:val="both"/>
      </w:pPr>
      <w:r w:rsidRPr="007340D3">
        <w:t xml:space="preserve">2. Rozporządzenie Ministra Edukacji Narodowej z dnia 21 sierpnia 2019 r. w sprawie przeprowadzenia postępowania rekrutacyjnego </w:t>
      </w:r>
      <w:r w:rsidR="009E0117">
        <w:br/>
      </w:r>
      <w:r w:rsidRPr="007340D3">
        <w:t>oraz postępowania uzupełniającego do publicznych przedsz</w:t>
      </w:r>
      <w:r w:rsidRPr="007340D3">
        <w:t>koli, szkół, placówek i centrów.</w:t>
      </w:r>
    </w:p>
    <w:p w:rsidR="00BD5A67" w:rsidRPr="007340D3" w:rsidRDefault="007340D3" w:rsidP="009E7344">
      <w:pPr>
        <w:pStyle w:val="Default"/>
        <w:spacing w:after="120"/>
        <w:jc w:val="both"/>
      </w:pPr>
      <w:r w:rsidRPr="007340D3">
        <w:t xml:space="preserve">3. Zarządzenie nr 10/2023 r. Świętokrzyskiego Kuratora Oświaty z dnia 31 stycznia 2023 r. w sprawie ustalenia terminów przeprowadzania postępowania rekrutacyjnego, postępowania uzupełniającego, a także terminów składania dokumentów do klas pierwszych na rok szkolny 2023/2024 do publicznych szkół ponadpodstawowych, branżowych szkół II stopnia szkół policealnych i szkół dla dorosłych w województwie świętokrzyskim.  </w:t>
      </w:r>
    </w:p>
    <w:p w:rsidR="007340D3" w:rsidRDefault="007340D3" w:rsidP="009E7344">
      <w:pPr>
        <w:pStyle w:val="Default"/>
        <w:spacing w:after="120"/>
        <w:jc w:val="both"/>
        <w:rPr>
          <w:color w:val="000000" w:themeColor="text1"/>
        </w:rPr>
      </w:pPr>
      <w:r w:rsidRPr="007340D3">
        <w:t xml:space="preserve">4. </w:t>
      </w:r>
      <w:r w:rsidRPr="007340D3">
        <w:rPr>
          <w:color w:val="000000" w:themeColor="text1"/>
        </w:rPr>
        <w:t xml:space="preserve">Zarządzenie nr 17.2023 w sprawie wykazu zawodów wiedzy, artystycznych i sportowych, organizowanych przez Świętokrzyskiego Kuratora Oświaty lub inne podmioty działające na terenie szkoły, które mogą być wymienione na świadectwie ukończenia szkoły podstawowej </w:t>
      </w:r>
      <w:r w:rsidR="009E0117">
        <w:rPr>
          <w:color w:val="000000" w:themeColor="text1"/>
        </w:rPr>
        <w:br/>
      </w:r>
      <w:r w:rsidRPr="007340D3">
        <w:rPr>
          <w:color w:val="000000" w:themeColor="text1"/>
        </w:rPr>
        <w:t>oraz określenia miejsc uznanych za wysokie w tych zawodach, uwzględnianych w postępowaniu rekrutacyjnym i uzupełniającym na rok szkolny 2023/2024 na terenie województwa świętokrzyskiego.</w:t>
      </w:r>
    </w:p>
    <w:p w:rsidR="00BD5A67" w:rsidRPr="006F6FA1" w:rsidRDefault="00BD5A67" w:rsidP="007340D3">
      <w:pPr>
        <w:pStyle w:val="Default"/>
        <w:spacing w:after="120"/>
        <w:jc w:val="center"/>
        <w:rPr>
          <w:color w:val="FF0000"/>
          <w:sz w:val="32"/>
          <w:szCs w:val="32"/>
        </w:rPr>
      </w:pPr>
      <w:r w:rsidRPr="006F6FA1">
        <w:rPr>
          <w:rFonts w:eastAsia="Times New Roman"/>
          <w:b/>
          <w:color w:val="FF0000"/>
          <w:sz w:val="32"/>
          <w:szCs w:val="32"/>
          <w:lang w:eastAsia="pl-PL"/>
        </w:rPr>
        <w:lastRenderedPageBreak/>
        <w:t xml:space="preserve">KIERUNKI KSZTAŁCENIA </w:t>
      </w:r>
      <w:r w:rsidR="009E7344" w:rsidRPr="006F6FA1">
        <w:rPr>
          <w:rFonts w:eastAsia="Times New Roman"/>
          <w:b/>
          <w:color w:val="FF0000"/>
          <w:sz w:val="32"/>
          <w:szCs w:val="32"/>
          <w:lang w:eastAsia="pl-PL"/>
        </w:rPr>
        <w:t>W ZESPOLE SZKÓŁ ZAWODOWYCH NR 1 NA ROK</w:t>
      </w:r>
      <w:r w:rsidR="006F6FA1">
        <w:rPr>
          <w:rFonts w:eastAsia="Times New Roman"/>
          <w:b/>
          <w:color w:val="FF0000"/>
          <w:sz w:val="32"/>
          <w:szCs w:val="32"/>
          <w:lang w:eastAsia="pl-PL"/>
        </w:rPr>
        <w:t xml:space="preserve"> SZKOLNY</w:t>
      </w:r>
      <w:r w:rsidR="009E7344" w:rsidRPr="006F6FA1">
        <w:rPr>
          <w:rFonts w:eastAsia="Times New Roman"/>
          <w:b/>
          <w:color w:val="FF0000"/>
          <w:sz w:val="32"/>
          <w:szCs w:val="32"/>
          <w:lang w:eastAsia="pl-PL"/>
        </w:rPr>
        <w:t xml:space="preserve"> 2023/2024</w:t>
      </w:r>
    </w:p>
    <w:p w:rsidR="00BD5A67" w:rsidRPr="006F6FA1" w:rsidRDefault="006F6FA1" w:rsidP="009E73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</w:pPr>
      <w:r w:rsidRPr="006F6FA1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>TECHNIKUM NR 1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br/>
        <w:t>DLA ABSOLWENTÓW OŚMIOLETNIEJ SZKOŁY PODSTAWOWEJ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1184"/>
        <w:gridCol w:w="1831"/>
        <w:gridCol w:w="1682"/>
        <w:gridCol w:w="1958"/>
        <w:gridCol w:w="1413"/>
        <w:gridCol w:w="1820"/>
      </w:tblGrid>
      <w:tr w:rsidR="00BD5A67" w:rsidRPr="007340D3" w:rsidTr="00732F7C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Przedmiot rozszerzony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Języki obce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Liczba uczniów</w:t>
            </w:r>
          </w:p>
        </w:tc>
      </w:tr>
      <w:tr w:rsidR="00BD5A67" w:rsidRPr="007340D3" w:rsidTr="00732F7C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7" w:rsidRPr="009E7344" w:rsidRDefault="00BD5A67">
            <w:pPr>
              <w:spacing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7" w:rsidRPr="009E7344" w:rsidRDefault="00BD5A67">
            <w:pPr>
              <w:spacing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7" w:rsidRPr="009E7344" w:rsidRDefault="00BD5A67">
            <w:pPr>
              <w:spacing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pierwszy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drugi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7" w:rsidRPr="009E7344" w:rsidRDefault="00BD5A67">
            <w:pPr>
              <w:spacing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67" w:rsidRPr="009E7344" w:rsidRDefault="00BD5A67">
            <w:pPr>
              <w:spacing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budownictwa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 xml:space="preserve">echnik robót wykończeniowych           </w:t>
            </w:r>
          </w:p>
          <w:p w:rsidR="00BD5A67" w:rsidRPr="006F6FA1" w:rsidRDefault="00BD5A67" w:rsidP="00732F7C">
            <w:pPr>
              <w:spacing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w budownictwie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geodeta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transportu kolejowego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budowy dróg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inżynierii sanitarnej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architektury krajobrazu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</w:tr>
      <w:tr w:rsidR="00BD5A67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6F6FA1" w:rsidRDefault="009E7344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</w:t>
            </w:r>
            <w:r w:rsidR="00BD5A67"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echnik technologii drewna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9E734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732F7C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6F6FA1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  <w:tr w:rsidR="00732F7C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6F6FA1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stylista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lub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</w:tr>
      <w:tr w:rsidR="00732F7C" w:rsidRPr="007340D3" w:rsidTr="00732F7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6F6FA1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6F6FA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 matematyka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</w:tbl>
    <w:p w:rsidR="00BD5A67" w:rsidRPr="006F6FA1" w:rsidRDefault="006F6FA1" w:rsidP="00732F7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</w:pPr>
      <w:r w:rsidRPr="006F6FA1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lastRenderedPageBreak/>
        <w:t>BRANŻOWA SZKOŁA I STOPNIA NR 2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>DLA ABSOLWENTÓW OŚMIOLETNIEJ SZKOŁY PODSTAWOWEJ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1"/>
        <w:gridCol w:w="1128"/>
        <w:gridCol w:w="5451"/>
        <w:gridCol w:w="1415"/>
        <w:gridCol w:w="1829"/>
      </w:tblGrid>
      <w:tr w:rsidR="00BD5A67" w:rsidRPr="007340D3" w:rsidTr="00BD5A67">
        <w:trPr>
          <w:trHeight w:val="56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AE27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Liczba uczniów</w:t>
            </w:r>
          </w:p>
        </w:tc>
      </w:tr>
      <w:tr w:rsidR="00BD5A67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M</w:t>
            </w:r>
            <w:r w:rsidR="00BD5A67"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onter sieci i instalacji sanitarnych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ms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  <w:vertAlign w:val="superscript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BD5A67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S</w:t>
            </w:r>
            <w:r w:rsidR="00BD5A67"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tolarz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st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36"/>
                <w:szCs w:val="36"/>
                <w:vertAlign w:val="superscript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BD5A67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M</w:t>
            </w:r>
            <w:r w:rsidR="00BD5A67"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urarz-tynkarz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mt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BD5A67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36"/>
                <w:szCs w:val="36"/>
                <w:vertAlign w:val="superscript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7" w:rsidRPr="009E7344" w:rsidRDefault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732F7C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z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vertAlign w:val="superscript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732F7C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I ml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732F7C" w:rsidRPr="007340D3" w:rsidTr="00BD5A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732F7C" w:rsidRDefault="00732F7C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 w:rsidRPr="00732F7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Monter konstrukcji targowo-wystawienniczych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mk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vertAlign w:val="superscript"/>
                <w:lang w:eastAsia="pl-PL"/>
              </w:rPr>
              <w:t>1/3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C" w:rsidRPr="009E7344" w:rsidRDefault="00732F7C" w:rsidP="00732F7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</w:tbl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:rsidR="009E0117" w:rsidRDefault="009E0117" w:rsidP="006F6F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</w:pPr>
    </w:p>
    <w:p w:rsidR="006F6FA1" w:rsidRPr="006F6FA1" w:rsidRDefault="006F6FA1" w:rsidP="006F6F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</w:pPr>
      <w:r w:rsidRPr="006F6FA1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 xml:space="preserve">BRANŻOWA SZKOŁA 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>I</w:t>
      </w:r>
      <w:r w:rsidRPr="006F6FA1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>I STOPNIA NR 2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br/>
        <w:t xml:space="preserve">DLA ABSOLWENTÓW 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pl-PL"/>
        </w:rPr>
        <w:t>BRANŻOWEJ SZKOŁY I STOPNIA ORAZ ZASADNICZEJ SZKOŁY ZAWODOWEJ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5812"/>
      </w:tblGrid>
      <w:tr w:rsidR="00AE276B" w:rsidRPr="007340D3" w:rsidTr="009E0117">
        <w:trPr>
          <w:trHeight w:val="56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E276B" w:rsidRPr="009E7344" w:rsidRDefault="00AE276B" w:rsidP="00246DF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E276B" w:rsidRPr="009E7344" w:rsidRDefault="00AE276B" w:rsidP="00AE27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Język obcy</w:t>
            </w:r>
          </w:p>
        </w:tc>
      </w:tr>
      <w:tr w:rsidR="00AE276B" w:rsidRPr="007340D3" w:rsidTr="009E011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B" w:rsidRPr="00732F7C" w:rsidRDefault="00AE276B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B" w:rsidRPr="009E7344" w:rsidRDefault="00AE276B" w:rsidP="00246DF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AE276B" w:rsidRPr="007340D3" w:rsidTr="009E011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B" w:rsidRPr="00732F7C" w:rsidRDefault="00AE276B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B" w:rsidRPr="009E7344" w:rsidRDefault="00AE276B" w:rsidP="00246DF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AE276B" w:rsidRPr="007340D3" w:rsidTr="009E011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B" w:rsidRPr="00732F7C" w:rsidRDefault="00AE276B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B" w:rsidRPr="009E7344" w:rsidRDefault="00AE276B" w:rsidP="00246DF9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  <w:tr w:rsidR="00AE276B" w:rsidRPr="007340D3" w:rsidTr="009E011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B" w:rsidRPr="00732F7C" w:rsidRDefault="00AE276B" w:rsidP="00732F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B" w:rsidRPr="009E7344" w:rsidRDefault="00AE276B" w:rsidP="00246DF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73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</w:tc>
      </w:tr>
    </w:tbl>
    <w:p w:rsidR="00BD5A67" w:rsidRPr="009E7344" w:rsidRDefault="00BD5A67" w:rsidP="009E011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ZASADY REKRUTACJI</w:t>
      </w:r>
    </w:p>
    <w:p w:rsidR="009E0117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O przyjęcie do klasy pierwszej Technikum nr 1 i Branżowej Szkoły I Stopnia nr 2 w Zespole Szkół Zawodowych nr 1 w Kielcach mogą się ubiegać absolwenci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 xml:space="preserve">ośmioletniej szkoły podstawowej, </w:t>
      </w:r>
      <w:r w:rsidR="004D51D8">
        <w:rPr>
          <w:rFonts w:cstheme="minorHAnsi"/>
          <w:color w:val="000000" w:themeColor="text1"/>
          <w:sz w:val="24"/>
          <w:szCs w:val="24"/>
        </w:rPr>
        <w:t xml:space="preserve">natomiast </w:t>
      </w:r>
      <w:r w:rsidR="004D51D8" w:rsidRPr="004D51D8">
        <w:rPr>
          <w:rFonts w:cstheme="minorHAnsi"/>
          <w:color w:val="000000" w:themeColor="text1"/>
          <w:sz w:val="24"/>
          <w:szCs w:val="24"/>
        </w:rPr>
        <w:t>do B</w:t>
      </w:r>
      <w:r w:rsidR="000B0E67">
        <w:rPr>
          <w:rFonts w:cstheme="minorHAnsi"/>
          <w:color w:val="000000" w:themeColor="text1"/>
          <w:sz w:val="24"/>
          <w:szCs w:val="24"/>
        </w:rPr>
        <w:t xml:space="preserve">ranżowej Szkoły II Stopnia nr 2 </w:t>
      </w:r>
      <w:r w:rsidR="004D51D8" w:rsidRPr="004D51D8">
        <w:rPr>
          <w:rFonts w:cstheme="minorHAnsi"/>
          <w:color w:val="000000" w:themeColor="text1"/>
          <w:sz w:val="24"/>
          <w:szCs w:val="24"/>
        </w:rPr>
        <w:t xml:space="preserve">absolwenci </w:t>
      </w:r>
      <w:r w:rsidR="000B0E67">
        <w:rPr>
          <w:rFonts w:cstheme="minorHAnsi"/>
          <w:color w:val="000000" w:themeColor="text1"/>
          <w:sz w:val="24"/>
          <w:szCs w:val="24"/>
        </w:rPr>
        <w:t xml:space="preserve">branżowej szkoły I stopnia oraz </w:t>
      </w:r>
      <w:r w:rsidR="004D51D8" w:rsidRPr="004D51D8">
        <w:rPr>
          <w:rFonts w:cstheme="minorHAnsi"/>
          <w:color w:val="000000" w:themeColor="text1"/>
          <w:sz w:val="24"/>
          <w:szCs w:val="24"/>
        </w:rPr>
        <w:t>zasadniczej szkoły zawodowej.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W celu przeprowadzenia rekrutacji Dyrektor Zespołu Szkół Zawodowych nr 1</w:t>
      </w:r>
      <w:r w:rsidR="000B0E67">
        <w:rPr>
          <w:rFonts w:ascii="Calibri" w:eastAsia="Times New Roman" w:hAnsi="Calibri" w:cs="Calibri"/>
          <w:sz w:val="24"/>
          <w:szCs w:val="24"/>
          <w:lang w:eastAsia="pl-PL"/>
        </w:rPr>
        <w:t xml:space="preserve"> w Kielcach powołuje Komisję R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ekrutacyjną oraz wyznacza jej przewodniczącego.</w:t>
      </w:r>
      <w:r w:rsidR="009E011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B0E67">
        <w:rPr>
          <w:rFonts w:ascii="Calibri" w:eastAsia="Times New Roman" w:hAnsi="Calibri" w:cs="Calibri"/>
          <w:sz w:val="24"/>
          <w:szCs w:val="24"/>
          <w:lang w:eastAsia="pl-PL"/>
        </w:rPr>
        <w:t>Do zadań Komisji R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ekrutacyjnej należy weryfikacja spełniania przez kandydata warunków lub kryteriów branych pod uwagę w postępowaniu rekrutacyjnym.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wszystkie kierunk</w:t>
      </w:r>
      <w:r w:rsidR="000B0E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obowiązują jednakowe kryteria.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O przyjęciu do klasy pierwszej Technikum nr 1 i  Branżowej Szkoły I  stopnia nr 2 decyduje liczba otrzymanych punktów za oceny ze świadectwa ukończenia ósmej klasy szkoły podstawowej, egzamin ósmoklasisty oraz za inne szczególne osiągnięcia.</w:t>
      </w:r>
    </w:p>
    <w:p w:rsidR="00BD5A67" w:rsidRPr="009E7344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PRZELICZANIE NA PUNKTY OCEN I WYNIKU EGZAMINU</w:t>
      </w:r>
    </w:p>
    <w:p w:rsidR="00BD5A67" w:rsidRPr="009E0117" w:rsidRDefault="00BD5A67" w:rsidP="00BD5A67">
      <w:pPr>
        <w:rPr>
          <w:rFonts w:ascii="Calibri" w:hAnsi="Calibri" w:cs="Calibri"/>
          <w:sz w:val="24"/>
          <w:szCs w:val="24"/>
        </w:rPr>
      </w:pPr>
      <w:r w:rsidRPr="009E0117">
        <w:rPr>
          <w:rFonts w:ascii="Calibri" w:hAnsi="Calibri" w:cs="Calibri"/>
          <w:b/>
          <w:sz w:val="24"/>
          <w:szCs w:val="24"/>
        </w:rPr>
        <w:t>1.</w:t>
      </w:r>
      <w:r w:rsidRPr="009E0117">
        <w:rPr>
          <w:rFonts w:ascii="Calibri" w:hAnsi="Calibri" w:cs="Calibri"/>
          <w:sz w:val="24"/>
          <w:szCs w:val="24"/>
        </w:rPr>
        <w:t xml:space="preserve"> Maksymalna liczba punktów możliwa do uzyskania w postępowaniu kwalifikacyjnym za oceny z</w:t>
      </w:r>
      <w:r w:rsidRPr="009E0117">
        <w:rPr>
          <w:rStyle w:val="Pogrubienie"/>
          <w:rFonts w:ascii="Calibri" w:hAnsi="Calibri" w:cs="Calibri"/>
          <w:sz w:val="24"/>
          <w:szCs w:val="24"/>
        </w:rPr>
        <w:t> </w:t>
      </w:r>
      <w:r w:rsidRPr="009E0117">
        <w:rPr>
          <w:rStyle w:val="Pogrubienie"/>
          <w:rFonts w:ascii="Calibri" w:hAnsi="Calibri" w:cs="Calibri"/>
          <w:color w:val="0000FF"/>
          <w:sz w:val="24"/>
          <w:szCs w:val="24"/>
        </w:rPr>
        <w:t>języka polskiego, języka angielskiego, matematyki, geografii</w:t>
      </w:r>
      <w:r w:rsidRPr="009E0117">
        <w:rPr>
          <w:rFonts w:ascii="Calibri" w:hAnsi="Calibri" w:cs="Calibri"/>
          <w:sz w:val="24"/>
          <w:szCs w:val="24"/>
        </w:rPr>
        <w:t xml:space="preserve">, a także za wyniki egzaminu ośmioklasisty oraz inne osiągnięcia kandydatów - </w:t>
      </w:r>
      <w:r w:rsidRPr="009E0117">
        <w:rPr>
          <w:rFonts w:ascii="Calibri" w:hAnsi="Calibri" w:cs="Calibri"/>
          <w:b/>
          <w:color w:val="0000FF"/>
          <w:sz w:val="24"/>
          <w:szCs w:val="24"/>
        </w:rPr>
        <w:t>200 pkt</w:t>
      </w:r>
      <w:r w:rsidRPr="009E0117">
        <w:rPr>
          <w:rFonts w:ascii="Calibri" w:hAnsi="Calibri" w:cs="Calibri"/>
          <w:sz w:val="24"/>
          <w:szCs w:val="24"/>
        </w:rPr>
        <w:t>., w tym:</w:t>
      </w:r>
    </w:p>
    <w:p w:rsidR="00BD5A67" w:rsidRPr="009E0117" w:rsidRDefault="00BD5A67" w:rsidP="00BD5A67">
      <w:pPr>
        <w:pStyle w:val="NormalnyWeb"/>
        <w:ind w:left="348"/>
        <w:rPr>
          <w:rFonts w:ascii="Calibri" w:hAnsi="Calibri" w:cs="Calibri"/>
          <w:color w:val="000000" w:themeColor="text1"/>
        </w:rPr>
      </w:pPr>
      <w:r w:rsidRPr="007340D3">
        <w:rPr>
          <w:rFonts w:ascii="Calibri" w:hAnsi="Calibri" w:cs="Calibri"/>
        </w:rPr>
        <w:t xml:space="preserve">1) liczba punktów możliwych do uzyskania za egzamin ośmioklasisty - </w:t>
      </w:r>
      <w:r w:rsidRPr="009E0117">
        <w:rPr>
          <w:rFonts w:ascii="Calibri" w:hAnsi="Calibri" w:cs="Calibri"/>
          <w:b/>
          <w:color w:val="0000FF"/>
        </w:rPr>
        <w:t>100 pkt</w:t>
      </w:r>
      <w:r w:rsidRPr="009E0117">
        <w:rPr>
          <w:rFonts w:ascii="Calibri" w:hAnsi="Calibri" w:cs="Calibri"/>
          <w:color w:val="000000" w:themeColor="text1"/>
        </w:rPr>
        <w:t>.,</w:t>
      </w:r>
    </w:p>
    <w:p w:rsidR="000F4C44" w:rsidRPr="000F4C44" w:rsidRDefault="00BD5A67" w:rsidP="000F4C44">
      <w:pPr>
        <w:pStyle w:val="NormalnyWeb"/>
        <w:ind w:left="348"/>
        <w:rPr>
          <w:rFonts w:ascii="Calibri" w:hAnsi="Calibri" w:cs="Calibri"/>
          <w:color w:val="0000FF"/>
        </w:rPr>
      </w:pPr>
      <w:r w:rsidRPr="007340D3">
        <w:rPr>
          <w:rFonts w:ascii="Calibri" w:hAnsi="Calibri" w:cs="Calibri"/>
        </w:rPr>
        <w:t xml:space="preserve">2) liczba punktów możliwych do uzyskania za oceny na świadectwie ukończenia </w:t>
      </w:r>
      <w:r w:rsidRPr="007340D3">
        <w:rPr>
          <w:rFonts w:ascii="Calibri" w:hAnsi="Calibri" w:cs="Calibri"/>
          <w:sz w:val="23"/>
          <w:szCs w:val="23"/>
        </w:rPr>
        <w:t>szkoły podstawowej</w:t>
      </w:r>
      <w:r w:rsidRPr="007340D3">
        <w:rPr>
          <w:rFonts w:ascii="Calibri" w:hAnsi="Calibri" w:cs="Calibri"/>
        </w:rPr>
        <w:t xml:space="preserve"> z czterech przedmiotów - </w:t>
      </w:r>
      <w:r w:rsidRPr="009E0117">
        <w:rPr>
          <w:rFonts w:ascii="Calibri" w:hAnsi="Calibri" w:cs="Calibri"/>
          <w:b/>
          <w:color w:val="0000FF"/>
        </w:rPr>
        <w:t>języka</w:t>
      </w:r>
      <w:r w:rsidRPr="007340D3">
        <w:rPr>
          <w:rFonts w:ascii="Calibri" w:hAnsi="Calibri" w:cs="Calibri"/>
          <w:b/>
          <w:color w:val="2F5496" w:themeColor="accent5" w:themeShade="BF"/>
        </w:rPr>
        <w:t xml:space="preserve"> </w:t>
      </w:r>
      <w:r w:rsidRPr="009E0117">
        <w:rPr>
          <w:rFonts w:ascii="Calibri" w:hAnsi="Calibri" w:cs="Calibri"/>
          <w:b/>
          <w:color w:val="0000FF"/>
        </w:rPr>
        <w:t>polskiego, języka angielskiego, matematyki, geografii</w:t>
      </w:r>
      <w:r w:rsidRPr="009E0117">
        <w:rPr>
          <w:rFonts w:ascii="Calibri" w:hAnsi="Calibri" w:cs="Calibri"/>
          <w:color w:val="0000FF"/>
        </w:rPr>
        <w:t xml:space="preserve">  </w:t>
      </w:r>
      <w:r w:rsidRPr="007340D3">
        <w:rPr>
          <w:rFonts w:ascii="Calibri" w:hAnsi="Calibri" w:cs="Calibri"/>
        </w:rPr>
        <w:t>oraz za inne osiągnięcia ucznia wymienione na świadectwie ukończenia</w:t>
      </w:r>
      <w:r w:rsidR="00AE38ED" w:rsidRPr="007340D3">
        <w:rPr>
          <w:rFonts w:ascii="Calibri" w:hAnsi="Calibri" w:cs="Calibri"/>
        </w:rPr>
        <w:t xml:space="preserve"> </w:t>
      </w:r>
      <w:r w:rsidRPr="007340D3">
        <w:rPr>
          <w:rFonts w:ascii="Calibri" w:hAnsi="Calibri" w:cs="Calibri"/>
          <w:sz w:val="23"/>
          <w:szCs w:val="23"/>
        </w:rPr>
        <w:t>szkoły podstawowej</w:t>
      </w:r>
      <w:r w:rsidRPr="007340D3">
        <w:rPr>
          <w:rFonts w:ascii="Calibri" w:hAnsi="Calibri" w:cs="Calibri"/>
        </w:rPr>
        <w:t xml:space="preserve"> - </w:t>
      </w:r>
      <w:r w:rsidRPr="009E0117">
        <w:rPr>
          <w:rFonts w:ascii="Calibri" w:hAnsi="Calibri" w:cs="Calibri"/>
          <w:b/>
          <w:color w:val="0000FF"/>
        </w:rPr>
        <w:t>100 pkt</w:t>
      </w:r>
      <w:r w:rsidRPr="009E0117">
        <w:rPr>
          <w:rFonts w:ascii="Calibri" w:hAnsi="Calibri" w:cs="Calibri"/>
          <w:color w:val="0000FF"/>
        </w:rPr>
        <w:t>.</w:t>
      </w:r>
    </w:p>
    <w:p w:rsidR="00BD5A67" w:rsidRPr="007340D3" w:rsidRDefault="00BD5A67" w:rsidP="00BD5A67">
      <w:pPr>
        <w:pStyle w:val="NormalnyWeb"/>
        <w:rPr>
          <w:rFonts w:ascii="Calibri" w:hAnsi="Calibri" w:cs="Calibri"/>
        </w:rPr>
      </w:pPr>
      <w:r w:rsidRPr="007340D3">
        <w:rPr>
          <w:rFonts w:ascii="Calibri" w:hAnsi="Calibri" w:cs="Calibri"/>
          <w:b/>
        </w:rPr>
        <w:t>2</w:t>
      </w:r>
      <w:r w:rsidRPr="007340D3">
        <w:rPr>
          <w:rFonts w:ascii="Calibri" w:hAnsi="Calibri" w:cs="Calibri"/>
        </w:rPr>
        <w:t>. Wyniki egzaminu ósmoklasisty (zawarte w zaświadczeniu o szczegółowych wynikach egzaminu), wyrażone w skali procentowej dla zadań      </w:t>
      </w:r>
      <w:r w:rsidR="009E0117">
        <w:rPr>
          <w:rFonts w:ascii="Calibri" w:hAnsi="Calibri" w:cs="Calibri"/>
        </w:rPr>
        <w:br/>
      </w:r>
      <w:r w:rsidRPr="007340D3">
        <w:rPr>
          <w:rFonts w:ascii="Calibri" w:hAnsi="Calibri" w:cs="Calibri"/>
        </w:rPr>
        <w:t>z zakresu:</w:t>
      </w:r>
    </w:p>
    <w:p w:rsidR="00BD5A67" w:rsidRPr="007340D3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</w:rPr>
      </w:pPr>
      <w:r w:rsidRPr="007340D3">
        <w:rPr>
          <w:rFonts w:ascii="Calibri" w:hAnsi="Calibri" w:cs="Calibri"/>
        </w:rPr>
        <w:lastRenderedPageBreak/>
        <w:t>1) języka polskiego,</w:t>
      </w:r>
    </w:p>
    <w:p w:rsidR="00BD5A67" w:rsidRPr="007340D3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</w:rPr>
      </w:pPr>
      <w:r w:rsidRPr="007340D3">
        <w:rPr>
          <w:rFonts w:ascii="Calibri" w:hAnsi="Calibri" w:cs="Calibri"/>
        </w:rPr>
        <w:t>2) matematyki,</w:t>
      </w:r>
    </w:p>
    <w:p w:rsidR="00BD5A67" w:rsidRPr="007340D3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</w:rPr>
      </w:pPr>
      <w:r w:rsidRPr="007340D3">
        <w:rPr>
          <w:rFonts w:ascii="Calibri" w:hAnsi="Calibri" w:cs="Calibri"/>
        </w:rPr>
        <w:t>3) języka obcego nowożytnego na poziomie podstawowym,</w:t>
      </w:r>
    </w:p>
    <w:p w:rsidR="00BD5A67" w:rsidRPr="007340D3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</w:rPr>
      </w:pPr>
    </w:p>
    <w:p w:rsidR="00BD5A67" w:rsidRPr="007340D3" w:rsidRDefault="00BD5A67" w:rsidP="00BD5A67">
      <w:pPr>
        <w:pStyle w:val="Default"/>
        <w:rPr>
          <w:color w:val="2F5496" w:themeColor="accent5" w:themeShade="BF"/>
          <w:sz w:val="23"/>
          <w:szCs w:val="23"/>
        </w:rPr>
      </w:pPr>
      <w:r w:rsidRPr="007340D3">
        <w:rPr>
          <w:sz w:val="23"/>
          <w:szCs w:val="23"/>
        </w:rPr>
        <w:t xml:space="preserve">przeliczane są na punkty według zasady, iż z języka polskiego i matematyki można uzyskać maksymalnie po </w:t>
      </w:r>
      <w:r w:rsidRPr="009E0117">
        <w:rPr>
          <w:b/>
          <w:color w:val="0000FF"/>
          <w:sz w:val="23"/>
          <w:szCs w:val="23"/>
        </w:rPr>
        <w:t>35 punktów</w:t>
      </w:r>
      <w:r w:rsidRPr="007340D3">
        <w:rPr>
          <w:sz w:val="23"/>
          <w:szCs w:val="23"/>
        </w:rPr>
        <w:t xml:space="preserve">, czyli jeden procent w każdym z zakresów odpowiada </w:t>
      </w:r>
      <w:r w:rsidRPr="009E0117">
        <w:rPr>
          <w:b/>
          <w:color w:val="0000FF"/>
          <w:sz w:val="23"/>
          <w:szCs w:val="23"/>
        </w:rPr>
        <w:t>0,35 punktu</w:t>
      </w:r>
      <w:r w:rsidRPr="009E0117">
        <w:rPr>
          <w:color w:val="0000FF"/>
          <w:sz w:val="23"/>
          <w:szCs w:val="23"/>
        </w:rPr>
        <w:t> </w:t>
      </w:r>
      <w:r w:rsidRPr="007340D3">
        <w:rPr>
          <w:sz w:val="23"/>
          <w:szCs w:val="23"/>
        </w:rPr>
        <w:t xml:space="preserve">i z języka obcego nowożytnego maksymalnie </w:t>
      </w:r>
      <w:r w:rsidRPr="009E0117">
        <w:rPr>
          <w:b/>
          <w:color w:val="0000FF"/>
          <w:sz w:val="23"/>
          <w:szCs w:val="23"/>
        </w:rPr>
        <w:t>30 punktów</w:t>
      </w:r>
      <w:r w:rsidRPr="007340D3">
        <w:rPr>
          <w:sz w:val="23"/>
          <w:szCs w:val="23"/>
        </w:rPr>
        <w:t xml:space="preserve">, czyli jeden procent odpowiada </w:t>
      </w:r>
      <w:r w:rsidRPr="009E0117">
        <w:rPr>
          <w:b/>
          <w:color w:val="0000FF"/>
          <w:sz w:val="23"/>
          <w:szCs w:val="23"/>
        </w:rPr>
        <w:t>0,3 punktu</w:t>
      </w:r>
      <w:r w:rsidRPr="009E0117">
        <w:rPr>
          <w:color w:val="0000FF"/>
          <w:sz w:val="23"/>
          <w:szCs w:val="23"/>
        </w:rPr>
        <w:t>.</w:t>
      </w:r>
    </w:p>
    <w:p w:rsidR="00BD5A67" w:rsidRPr="009E0117" w:rsidRDefault="00BD5A67" w:rsidP="00BD5A67">
      <w:pPr>
        <w:pStyle w:val="NormalnyWeb"/>
        <w:rPr>
          <w:rFonts w:ascii="Calibri" w:hAnsi="Calibri" w:cs="Calibri"/>
          <w:color w:val="0000FF"/>
        </w:rPr>
      </w:pPr>
      <w:r w:rsidRPr="007340D3">
        <w:rPr>
          <w:rStyle w:val="Pogrubienie"/>
          <w:rFonts w:ascii="Calibri" w:hAnsi="Calibri" w:cs="Calibri"/>
        </w:rPr>
        <w:t>3</w:t>
      </w:r>
      <w:r w:rsidRPr="007340D3">
        <w:rPr>
          <w:rFonts w:ascii="Calibri" w:hAnsi="Calibri" w:cs="Calibri"/>
          <w:color w:val="800000"/>
        </w:rPr>
        <w:t>.</w:t>
      </w:r>
      <w:r w:rsidRPr="007340D3">
        <w:rPr>
          <w:rFonts w:ascii="Calibri" w:hAnsi="Calibri" w:cs="Calibri"/>
        </w:rPr>
        <w:t xml:space="preserve">Oceny na świadectwie ukończenia </w:t>
      </w:r>
      <w:r w:rsidRPr="007340D3">
        <w:rPr>
          <w:rFonts w:ascii="Calibri" w:hAnsi="Calibri" w:cs="Calibri"/>
          <w:sz w:val="23"/>
          <w:szCs w:val="23"/>
        </w:rPr>
        <w:t>szkoły podstawowej</w:t>
      </w:r>
      <w:r w:rsidRPr="007340D3">
        <w:rPr>
          <w:rFonts w:ascii="Calibri" w:hAnsi="Calibri" w:cs="Calibri"/>
        </w:rPr>
        <w:t xml:space="preserve"> z języka polskiego, języka angielskiego, matematyki i geografii – </w:t>
      </w:r>
      <w:r w:rsidRPr="009E0117">
        <w:rPr>
          <w:rStyle w:val="Pogrubienie"/>
          <w:rFonts w:ascii="Calibri" w:hAnsi="Calibri" w:cs="Calibri"/>
          <w:color w:val="0000FF"/>
        </w:rPr>
        <w:t>maksymalnie 72 punkty</w:t>
      </w:r>
      <w:r w:rsidRPr="009E0117">
        <w:rPr>
          <w:rFonts w:ascii="Calibri" w:hAnsi="Calibri" w:cs="Calibri"/>
          <w:color w:val="0000FF"/>
        </w:rPr>
        <w:t>.</w:t>
      </w:r>
    </w:p>
    <w:p w:rsidR="00BD5A67" w:rsidRPr="007340D3" w:rsidRDefault="00BD5A67" w:rsidP="00BD5A67">
      <w:pPr>
        <w:pStyle w:val="NormalnyWeb"/>
        <w:rPr>
          <w:rFonts w:ascii="Calibri" w:hAnsi="Calibri" w:cs="Calibri"/>
        </w:rPr>
      </w:pPr>
      <w:r w:rsidRPr="007340D3">
        <w:rPr>
          <w:rFonts w:ascii="Calibri" w:hAnsi="Calibri" w:cs="Calibri"/>
        </w:rPr>
        <w:t>Przy ustalaniu liczby punktów za oceny na świadectwie ukończenia  stosujemy następujące przeliczenia:</w:t>
      </w:r>
    </w:p>
    <w:p w:rsidR="00BD5A67" w:rsidRPr="007340D3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</w:rPr>
      </w:pPr>
      <w:r w:rsidRPr="007340D3">
        <w:rPr>
          <w:rFonts w:ascii="Calibri" w:hAnsi="Calibri" w:cs="Calibri"/>
        </w:rPr>
        <w:t xml:space="preserve">1) celujący - </w:t>
      </w:r>
      <w:r w:rsidRPr="009E0117">
        <w:rPr>
          <w:rStyle w:val="Pogrubienie"/>
          <w:rFonts w:ascii="Calibri" w:hAnsi="Calibri" w:cs="Calibri"/>
          <w:color w:val="0000FF"/>
        </w:rPr>
        <w:t>18</w:t>
      </w:r>
      <w:r w:rsidRPr="009E0117">
        <w:rPr>
          <w:rFonts w:ascii="Calibri" w:hAnsi="Calibri" w:cs="Calibri"/>
          <w:b/>
          <w:color w:val="0000FF"/>
        </w:rPr>
        <w:t xml:space="preserve"> punktów</w:t>
      </w:r>
      <w:r w:rsidRPr="009E0117">
        <w:rPr>
          <w:rFonts w:ascii="Calibri" w:hAnsi="Calibri" w:cs="Calibri"/>
          <w:color w:val="0000FF"/>
        </w:rPr>
        <w:t>,</w:t>
      </w:r>
    </w:p>
    <w:p w:rsidR="00BD5A67" w:rsidRPr="009E0117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color w:val="0000FF"/>
        </w:rPr>
      </w:pPr>
      <w:r w:rsidRPr="007340D3">
        <w:rPr>
          <w:rFonts w:ascii="Calibri" w:hAnsi="Calibri" w:cs="Calibri"/>
        </w:rPr>
        <w:t xml:space="preserve">2) bardzo dobry - </w:t>
      </w:r>
      <w:r w:rsidRPr="009E0117">
        <w:rPr>
          <w:rStyle w:val="Pogrubienie"/>
          <w:rFonts w:ascii="Calibri" w:hAnsi="Calibri" w:cs="Calibri"/>
          <w:color w:val="0000FF"/>
        </w:rPr>
        <w:t>17</w:t>
      </w:r>
      <w:r w:rsidRPr="009E0117">
        <w:rPr>
          <w:rFonts w:ascii="Calibri" w:hAnsi="Calibri" w:cs="Calibri"/>
          <w:b/>
          <w:color w:val="0000FF"/>
        </w:rPr>
        <w:t xml:space="preserve"> punktów</w:t>
      </w:r>
      <w:r w:rsidRPr="009E0117">
        <w:rPr>
          <w:rFonts w:ascii="Calibri" w:hAnsi="Calibri" w:cs="Calibri"/>
          <w:color w:val="0000FF"/>
        </w:rPr>
        <w:t>,</w:t>
      </w:r>
    </w:p>
    <w:p w:rsidR="00BD5A67" w:rsidRPr="009E0117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color w:val="0000FF"/>
        </w:rPr>
      </w:pPr>
      <w:r w:rsidRPr="007340D3">
        <w:rPr>
          <w:rFonts w:ascii="Calibri" w:hAnsi="Calibri" w:cs="Calibri"/>
        </w:rPr>
        <w:t xml:space="preserve">3) dobry - </w:t>
      </w:r>
      <w:r w:rsidRPr="009E0117">
        <w:rPr>
          <w:rStyle w:val="Pogrubienie"/>
          <w:rFonts w:ascii="Calibri" w:hAnsi="Calibri" w:cs="Calibri"/>
          <w:color w:val="0000FF"/>
        </w:rPr>
        <w:t xml:space="preserve">14 </w:t>
      </w:r>
      <w:r w:rsidRPr="009E0117">
        <w:rPr>
          <w:rFonts w:ascii="Calibri" w:hAnsi="Calibri" w:cs="Calibri"/>
          <w:b/>
          <w:color w:val="0000FF"/>
        </w:rPr>
        <w:t>punktów</w:t>
      </w:r>
      <w:r w:rsidRPr="009E0117">
        <w:rPr>
          <w:rFonts w:ascii="Calibri" w:hAnsi="Calibri" w:cs="Calibri"/>
          <w:color w:val="0000FF"/>
        </w:rPr>
        <w:t>,</w:t>
      </w:r>
    </w:p>
    <w:p w:rsidR="00BD5A67" w:rsidRPr="009E0117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color w:val="0000FF"/>
        </w:rPr>
      </w:pPr>
      <w:r w:rsidRPr="007340D3">
        <w:rPr>
          <w:rFonts w:ascii="Calibri" w:hAnsi="Calibri" w:cs="Calibri"/>
        </w:rPr>
        <w:t xml:space="preserve">4) dostateczny - </w:t>
      </w:r>
      <w:r w:rsidRPr="009E0117">
        <w:rPr>
          <w:rStyle w:val="Pogrubienie"/>
          <w:rFonts w:ascii="Calibri" w:hAnsi="Calibri" w:cs="Calibri"/>
          <w:color w:val="0000FF"/>
        </w:rPr>
        <w:t xml:space="preserve">8 </w:t>
      </w:r>
      <w:r w:rsidRPr="009E0117">
        <w:rPr>
          <w:rFonts w:ascii="Calibri" w:hAnsi="Calibri" w:cs="Calibri"/>
          <w:b/>
          <w:color w:val="0000FF"/>
        </w:rPr>
        <w:t>punktów</w:t>
      </w:r>
      <w:r w:rsidRPr="009E0117">
        <w:rPr>
          <w:rFonts w:ascii="Calibri" w:hAnsi="Calibri" w:cs="Calibri"/>
          <w:color w:val="0000FF"/>
        </w:rPr>
        <w:t>,</w:t>
      </w:r>
    </w:p>
    <w:p w:rsidR="00BD5A67" w:rsidRPr="009E0117" w:rsidRDefault="00BD5A67" w:rsidP="00BD5A67">
      <w:pPr>
        <w:pStyle w:val="NormalnyWeb"/>
        <w:spacing w:before="0" w:beforeAutospacing="0" w:after="0" w:afterAutospacing="0"/>
        <w:ind w:left="708"/>
        <w:rPr>
          <w:rFonts w:ascii="Calibri" w:hAnsi="Calibri" w:cs="Calibri"/>
          <w:color w:val="0000FF"/>
        </w:rPr>
      </w:pPr>
      <w:r w:rsidRPr="007340D3">
        <w:rPr>
          <w:rFonts w:ascii="Calibri" w:hAnsi="Calibri" w:cs="Calibri"/>
        </w:rPr>
        <w:t xml:space="preserve">5) dopuszczający </w:t>
      </w:r>
      <w:r w:rsidRPr="007340D3">
        <w:rPr>
          <w:rFonts w:ascii="Calibri" w:hAnsi="Calibri" w:cs="Calibri"/>
          <w:color w:val="2F5496" w:themeColor="accent5" w:themeShade="BF"/>
        </w:rPr>
        <w:t xml:space="preserve">- </w:t>
      </w:r>
      <w:r w:rsidRPr="009E0117">
        <w:rPr>
          <w:rStyle w:val="Pogrubienie"/>
          <w:rFonts w:ascii="Calibri" w:hAnsi="Calibri" w:cs="Calibri"/>
          <w:color w:val="0000FF"/>
        </w:rPr>
        <w:t xml:space="preserve">2 </w:t>
      </w:r>
      <w:r w:rsidRPr="009E0117">
        <w:rPr>
          <w:rFonts w:ascii="Calibri" w:hAnsi="Calibri" w:cs="Calibri"/>
          <w:b/>
          <w:color w:val="0000FF"/>
        </w:rPr>
        <w:t>punkty</w:t>
      </w:r>
      <w:r w:rsidRPr="009E0117">
        <w:rPr>
          <w:rFonts w:ascii="Calibri" w:hAnsi="Calibri" w:cs="Calibri"/>
          <w:color w:val="0000FF"/>
        </w:rPr>
        <w:t>.</w:t>
      </w:r>
    </w:p>
    <w:p w:rsidR="00BD5A67" w:rsidRPr="007340D3" w:rsidRDefault="00BD5A67" w:rsidP="00BD5A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5A67" w:rsidRPr="007340D3" w:rsidRDefault="00BD5A67" w:rsidP="00BD5A67">
      <w:p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. Ukończenie </w:t>
      </w:r>
      <w:r w:rsidRPr="007340D3">
        <w:rPr>
          <w:rFonts w:ascii="Calibri" w:hAnsi="Calibri" w:cs="Calibri"/>
          <w:sz w:val="23"/>
          <w:szCs w:val="23"/>
        </w:rPr>
        <w:t>szkoły podstawowej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z wyróżnieniem –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7 punktów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>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5A67" w:rsidRPr="009E7344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PRZELICZANIE NA PUNKTY SZCZEGÓLNYCH OSIĄGNIĘĆ</w:t>
      </w:r>
    </w:p>
    <w:p w:rsidR="00BD5A67" w:rsidRPr="009E0117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Zawody wiedzy będących konkursem o zasięgu ponadwojewódzkim organizowanym przez kuratorów oświaty.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1) tytuł finalisty konkursu przedmiotowego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10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2) tytuł laureata konkursu tematycznego lub interdyscyplinarnego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7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3)</w:t>
      </w:r>
      <w:r w:rsidR="00AB6806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tytuł finalisty konkursu tematycznego lub interdyscyplinarnego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5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lastRenderedPageBreak/>
        <w:t>Zawody wiedzy będących konkursem o zasięgu międzynarodowym lub ogólnopolskim albo turniejem o zasięgu ogólnopolskim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.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1) tytuł finalisty konkursu z przedmiotu lub przedmiotów artystycznych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10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2) tytuł laureata turnieju z przedmiotu lub przedmiotów artystycznych nie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4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punkty,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3) tytuł finalisty turnieju z przedmiotu lub przedmiotów artystycznych nie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3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punkty.</w:t>
      </w:r>
    </w:p>
    <w:p w:rsidR="00BD5A67" w:rsidRPr="009E0117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Zawody wiedzy będących konkursem o zasięgu wojewódzkim organizowanym przez kuratora oświaty.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1) dwóch lub więcej tytułów finalisty konkursu przedmiotowego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10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2) dwóch lub więcej tytułów laureata konkursu tematycznego lub interdyscyplinarnego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 xml:space="preserve">7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3) dwóch lub więcej tytułów finalisty konkursu tematycznego lub interdyscyplinarnego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5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4) tytuł finalisty konkursu przedmiotowego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7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5) tytuł laureata konkursu tematycznego lub interdyscyplinarnego – przyznaje się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 xml:space="preserve">5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6) tytuł finalisty konkursu tematycznego lub interdyscyplinarnego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3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punkty.</w:t>
      </w:r>
    </w:p>
    <w:p w:rsidR="00BD5A67" w:rsidRPr="009E0117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Zawody wiedzy będących konkursem albo turniejem, o zasięgu ponadwojewódzkim lub wojewódzkim.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1) dwóch lub więcej tytułów finalisty konkursu z przedmiotu lub przedmiotów artystycznych objętych ramowym planem nauczania szkoły artystycznej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 xml:space="preserve">10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2) dwóch lub więcej tytułów laureata turnieju z przedmiotu lub przedmiotów artystycznych nie objętych ramowym planem nauczania szkoły artystycznej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7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3) dwóch lub więcej tytułów finalisty turnieju z przedmiotu lub przedmiotów artystycznych nie objętych ramowym planem nauczania szkoły artystycznej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5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4) tytuł finalisty konkursu z przedmiotu lub przedmiotów artystycznych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przyznaje się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 xml:space="preserve">7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punktów,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5) tytuł laureata turnieju z przedmiotu lub przedmiotów artystycznych nie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3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punkty,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6) tytuł finalisty turnieju z przedmiotu lub przedmiotów artystycznych nie objętych ramowym planem nauczania szkoły artystycznej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2</w:t>
      </w:r>
      <w:r w:rsidRPr="007340D3">
        <w:rPr>
          <w:rFonts w:ascii="Calibri" w:eastAsia="Times New Roman" w:hAnsi="Calibri" w:cs="Calibri"/>
          <w:color w:val="0070C0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punkty.</w:t>
      </w:r>
    </w:p>
    <w:p w:rsidR="00BD5A67" w:rsidRPr="009E0117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Uzyskanie wysokiego miejsca w zawodach wiedzy innych niż wymienione wyżej, artystycznych lub sportowych, organizowanych przez kuratora oświaty lub inne podmioty działające na terenie szkoły, na szczeblu: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1) międzynarodowym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4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punkty,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2) krajowym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3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punkty,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3) wojewódzkim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2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punkty,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4) powiatowym – przyznaje się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1</w:t>
      </w:r>
      <w:r w:rsidRPr="009E0117"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punkt.</w:t>
      </w:r>
    </w:p>
    <w:p w:rsidR="00BD5A67" w:rsidRPr="007340D3" w:rsidRDefault="00BD5A67" w:rsidP="004D51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gdy kandydat ma więcej niż jedno szczególne osiągnięcie z takich samych zawodów wiedzy, artystycznych i sportowych, wymienione na świadectwie ukończenia szkoły podstawowej, przyznaje się jednorazowo punkty za najwyższe osiągnięcie tego ucznia w tych zawodach,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z tym że maksymalna liczba punktów możliwych do uzyskania za wszystkie osiągnięcia wynosi </w:t>
      </w: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18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:rsidR="00BD5A67" w:rsidRPr="009E7344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PRZELICZANIE NA PUNKTY AKTYWNOŚCI SPOŁECZNEJ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W tym na rzecz środowiska szkolnego, w szczególności w formie wolontariatu - przyznaje się </w:t>
      </w:r>
      <w:r w:rsidRPr="007340D3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3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punkty.</w:t>
      </w:r>
    </w:p>
    <w:p w:rsidR="00BD5A67" w:rsidRPr="009E0117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Aby za osiągnięcie kandydat otrzymał punkty musi ono zostać wpisane na świadectwo ukończenia szkoły  podstawowej.</w:t>
      </w:r>
    </w:p>
    <w:p w:rsidR="00BD5A67" w:rsidRPr="009E0117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</w:pPr>
      <w:r w:rsidRPr="009E0117">
        <w:rPr>
          <w:rFonts w:ascii="Calibri" w:eastAsia="Times New Roman" w:hAnsi="Calibri" w:cs="Calibri"/>
          <w:b/>
          <w:color w:val="0000FF"/>
          <w:sz w:val="24"/>
          <w:szCs w:val="24"/>
          <w:lang w:eastAsia="pl-PL"/>
        </w:rPr>
        <w:t>O wpisie na świadectwo szkoły decyduje dyrektor szkoły podstawowej.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  <w:t> </w:t>
      </w:r>
    </w:p>
    <w:p w:rsidR="00BD5A67" w:rsidRPr="009E7344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ZASADY PRZYJMOWANIA LAUREATÓW LUB FINALISTÓW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Laureat lub finalista ogólnopolskiej olimpiady przedmiotowej oraz laureat konkursu przedmiotowego o zasięgu wojewódzkim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lub ponadwojewódzkim, są przyjmowani w pierwszej kolejności do: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1) publicznej szkoły ponadpodstawowej, publicznej szkoły ponadpodstawowej integracyjnej lub oddziału integracyjnego w publicznej szkole p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onadpodstawowej ogólnodostępnej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(*)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2)</w:t>
      </w:r>
      <w:r w:rsidR="00AB6806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publicznej szkoły ponadpodstawowej sportowej, publicznej szkoły ponadpodstawowej mistrzostwa sportowego, oddziału sportowego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w publicznej szkole ponadpodstawowej ogólnodostępnej lub oddziału mistrzostwa sportowego w publicznej szkole p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onadpodstawowej ogólnodostępnej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(**)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3) publicznej szkoły ponadpodstawowej dwujęzycznej, oddziału dwujęzycznego w publicznej szkole ponadpodstawowej ogólnodostępnej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lub oddziału międzynarodowego w publicznej szkole ponadpodstawowej ogól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nodostępnej oraz klasy wstępnej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(***)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*w przypadku kandydatów do szkoły prowadzącej kształcenie zawodowe, orzeczenie lekarskie o braku przeciwskazań zdrowotnych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do nauczanego zawodu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**warunek uzyskania odpowiednio pozytywnego wyniku próby sprawności fizycznej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***warunek uzyskania odpowiednio pozytywnego wyniku sprawdzianu kompetencji językowych</w:t>
      </w:r>
    </w:p>
    <w:p w:rsidR="00BD5A67" w:rsidRPr="009E7344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9E7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lastRenderedPageBreak/>
        <w:t>ZASADY PRZYJMOWANIA KANDYDATÓW W SYTUACJACH SZCZEGÓLNYCH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większej liczby kandydatów niż liczba wolnych miejsc w szkole, </w:t>
      </w:r>
      <w:r w:rsidRPr="007340D3">
        <w:rPr>
          <w:rFonts w:ascii="Calibri" w:eastAsia="Times New Roman" w:hAnsi="Calibri" w:cs="Calibri"/>
          <w:b/>
          <w:sz w:val="24"/>
          <w:szCs w:val="24"/>
          <w:lang w:eastAsia="pl-PL"/>
        </w:rPr>
        <w:t>na pierwszym etapie postępowania rekrutacyjnego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są brane pod uwagę łącznie następujące kryteria: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1) wyniki egzaminu ósmoklasisty;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2) wymienione na świadectwie ukończenia szkoły podstawowej oceny z języka polskiego i matematyki oraz z dwóch obowiązkowych zajęć edukacyjnych ustalonych przez dyrektora danej szkoły jako brane pod uwagę w postępowaniu rekrutacyjnym do danego oddziału tej szkoły;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3) świadectwo ukończenia szkoły podstawowej z wyróżnieniem;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4) szczególne osiągnięcia </w:t>
      </w:r>
      <w:r w:rsidRPr="007340D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wymienione na świadectwie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ukończenia szkoły podstawowej: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a) uzyskanie wysokiego miejsca nagrodzonego lub uhonorowanego zwycięskim tytułem w zawodach wiedzy, artystycznych i sportowych, organizowanych przez kuratora oświaty albo organizowanych co najmniej na szczeblu powiatowym przez inne podmioty działające na terenie szkoły;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b) osiągnięcia w zakresie aktywności społecznej, w tym na rzecz środowiska szkolnego, w szczególności w formie wolontariatu;</w:t>
      </w:r>
    </w:p>
    <w:p w:rsidR="00BD5A67" w:rsidRPr="007340D3" w:rsidRDefault="00165D6C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D5A67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kandydatów ubiegających się o przyjęcie do oddziałów wymagających szczególnych indywidualnych predyspozycji – </w:t>
      </w:r>
      <w:r w:rsidR="004D51D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D5A67" w:rsidRPr="007340D3">
        <w:rPr>
          <w:rFonts w:ascii="Calibri" w:eastAsia="Times New Roman" w:hAnsi="Calibri" w:cs="Calibri"/>
          <w:sz w:val="24"/>
          <w:szCs w:val="24"/>
          <w:lang w:eastAsia="pl-PL"/>
        </w:rPr>
        <w:t>wyniki sprawdzianu uzdolnień kierunkowych.</w:t>
      </w:r>
    </w:p>
    <w:p w:rsidR="00BD5A67" w:rsidRPr="007340D3" w:rsidRDefault="00165D6C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D5A67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równorzędnych wyników uzyskanych na pierwszym etapie postępowania rekrutacyjnego, </w:t>
      </w:r>
      <w:r w:rsidR="00BD5A67" w:rsidRPr="007340D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 drugim etapie postępowania rekrutacyjnego </w:t>
      </w:r>
      <w:r w:rsidR="00BD5A67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przyjmuje się kandydatów z problemami zdrowotnymi, ograniczającymi możliwości wyboru kierunku kształcenia ze względu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na stan zdrowia, potwierdzony opinią </w:t>
      </w:r>
      <w:r w:rsidR="00BD5A67" w:rsidRPr="007340D3">
        <w:rPr>
          <w:rFonts w:ascii="Calibri" w:eastAsia="Times New Roman" w:hAnsi="Calibri" w:cs="Calibri"/>
          <w:sz w:val="24"/>
          <w:szCs w:val="24"/>
          <w:lang w:eastAsia="pl-PL"/>
        </w:rPr>
        <w:t>poradni psychologiczno-pedagogicznej, w tym publicznej poradni specjalistycznej.</w:t>
      </w:r>
    </w:p>
    <w:p w:rsidR="00BD5A67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równorzędnych wyników uzyskanych na drugim etapie postępowania rekrutacyjnego lub jeżeli po zakończeniu tego etapu dana szkoła, nadal dysponuje wolnymi miejscami, </w:t>
      </w:r>
      <w:r w:rsidRPr="007340D3">
        <w:rPr>
          <w:rFonts w:ascii="Calibri" w:eastAsia="Times New Roman" w:hAnsi="Calibri" w:cs="Calibri"/>
          <w:b/>
          <w:sz w:val="24"/>
          <w:szCs w:val="24"/>
          <w:lang w:eastAsia="pl-PL"/>
        </w:rPr>
        <w:t>na trzecim etapie postępowania rekrutacyjnego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są brane pod uwagę łącznie następujące kryteria:</w:t>
      </w:r>
    </w:p>
    <w:p w:rsidR="000F4C44" w:rsidRPr="007340D3" w:rsidRDefault="000F4C44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1) wielodzietność rodziny kandydata;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2) niepełnosprawność kandydata;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3) niepełnosprawność jednego z rodziców kandydata;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4) niepełnosprawność obojga rodziców kandydata;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5) niepełnosprawność rodzeństwa kandydata;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6) samotne wychowywanie kandydata w rodzinie;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7) objęcie kandydata pieczą zastępczą.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Powyższe kryteria mają jednakową wartość.</w:t>
      </w:r>
    </w:p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</w:t>
      </w:r>
      <w:r w:rsidR="00AE38ED"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i nazwiska kandydatów oraz informację o zakwalifikowaniu albo niezakwalifikowaniu kandydata </w:t>
      </w:r>
      <w:r w:rsidR="002F25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do publicznej szkoły.</w:t>
      </w:r>
    </w:p>
    <w:p w:rsidR="00BD5A67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:rsidR="000F4C44" w:rsidRDefault="000F4C44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F4C44" w:rsidRDefault="000F4C44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F4C44" w:rsidRDefault="000F4C44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F4C44" w:rsidRDefault="000F4C44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F4C44" w:rsidRPr="007340D3" w:rsidRDefault="000F4C44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D5A67" w:rsidRPr="007340D3" w:rsidRDefault="00BD5A67" w:rsidP="00BD5A6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pl-PL"/>
        </w:rPr>
      </w:pPr>
    </w:p>
    <w:p w:rsidR="00BD5A67" w:rsidRDefault="00BD5A67" w:rsidP="00BD5A6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pl-PL"/>
        </w:rPr>
      </w:pPr>
      <w:r w:rsidRPr="002F2542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pl-PL"/>
        </w:rPr>
        <w:t>HARMONOGRAM NABORU DO SZKÓŁ PONADPODSTAWOWYCH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2694"/>
        <w:gridCol w:w="3364"/>
      </w:tblGrid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highlight w:val="yellow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>POSTĘPOWANIE REKRUTACYJNE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highlight w:val="yellow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 xml:space="preserve">Terminy 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br/>
              <w:t>w postępowaniu rekrutacyjnym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>15.05.2023 r. - 28.07.2023 r.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highlight w:val="yellow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 xml:space="preserve">Terminy 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br/>
              <w:t>w postępowaniu uzupełniającym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>31.07.2023</w:t>
            </w:r>
            <w:r w:rsidR="00F35C4E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>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highlight w:val="yellow"/>
                <w:shd w:val="clear" w:color="auto" w:fill="FFFF99"/>
                <w:lang w:eastAsia="pl-PL"/>
              </w:rPr>
              <w:t>- 24.08.2023 r 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Złożenie wniosku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w tym zmiana wniosku o przyjęcie do szkoły ponadpodstawowej wraz z dokumentami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(podpisanego przez co najmniej jednego rodzica/prawnego opiekuna)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15 maja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21 czerwca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godz. 15:00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31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 do 03 sierpnia 2023 r.</w:t>
            </w:r>
          </w:p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godz. 15:00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Uzupełnienie wniosku o przyjęcie do szkoły ponadpodstawowej o świadectwo ukończenia szkoły podstawowej i o zaświadczenie o wyniku egzaminu ósmoklasisty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oraz złożenie nowego wniosku, w tym zmiana przez kandydata wniosku o przyjęcie, z uwagi na zamianę szkół do których kandyduje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23 czerwca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12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godz. 15:00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40"/>
                <w:szCs w:val="40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40"/>
                <w:szCs w:val="40"/>
                <w:lang w:eastAsia="pl-PL"/>
              </w:rPr>
              <w:t>x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Weryfikacja przez komisję rekrutacyjną wniosków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o przyjęcie do szkoły  </w:t>
            </w:r>
            <w:r w:rsidR="00F35C4E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 dokumentów potwierdzających spełnianie przez kandydata warunków poświadczanych w oświadczeniach.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19 lipca 2023 r.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10 sierpnia 2023 r.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Podanie do publicznej wiadomości przez komisję rekrutacyjną listy kandydatów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zakwalifikowanych</w:t>
            </w:r>
            <w:r w:rsidR="00F35C4E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 kandydatów niezakwalifikowanych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20 lipca 2023 r.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11 sierpnia 2023 r.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Wydanie przez szkołę prowadzącą kształcenie zawodowe skierowania na badanie lekarskie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15 maja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24 lipca 2023 r.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31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 do 18 sierpnia 2023 r.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lastRenderedPageBreak/>
              <w:t>Potwierdzenie woli przyjęcia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w postaci przedłożenia oryginału świadectwa ukończenia szkoły i oryginału zaświadczenia o wynikach egzaminu zewnętrznego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, o ile nie zostały one złożone w uzupełnieniu wniosku o przyjęcie do szkoły ponadpodstawowej, a w przypadku szkoły prowadzącej kształcenie zawodowe − </w:t>
            </w: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także zaświadczenia lekarskiego zawierającego orzeczenie o braku przeciwskazań zdrowotnych do podjęcia praktycznej nauki zawodu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21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27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do godz. 15:00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16 sierpnia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 do 23 sierpnia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  <w:t> do godz. 15:00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Podanie do publicznej wiadomości przez komisję rekrutacyjną listy kandydatów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przyjętych i kandydatów nieprzyjętych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28 lipca 2023 r.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24 sierpnia 2023 r.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Wystąpienie do komisji rekrutacyjnej o sporządzenie uzasadnienia odmowy przyjęcia.</w:t>
            </w:r>
          </w:p>
        </w:tc>
        <w:tc>
          <w:tcPr>
            <w:tcW w:w="6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podania do publicznej wiadomości listy kandydatów przyjętych i nieprzyjętych.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Sporządzenie przez komisję rekrutacyjną uzasadnienia odmowy przyjęcia.</w:t>
            </w:r>
          </w:p>
        </w:tc>
        <w:tc>
          <w:tcPr>
            <w:tcW w:w="6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wystąpienia o sporządzenie uzasadnienia odmowy przyjęcia.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6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otrzymania uzasadnienia odmowy przyjęcia.</w:t>
            </w:r>
          </w:p>
        </w:tc>
      </w:tr>
      <w:tr w:rsidR="00DA0C1B" w:rsidRPr="00DA0C1B" w:rsidTr="00F35C4E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6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złożenia odwołania do dyrektora szkoły.</w:t>
            </w:r>
          </w:p>
        </w:tc>
      </w:tr>
    </w:tbl>
    <w:p w:rsidR="00DA0C1B" w:rsidRDefault="00DA0C1B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</w:p>
    <w:p w:rsidR="00DA0C1B" w:rsidRDefault="00DA0C1B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</w:p>
    <w:p w:rsidR="00F35C4E" w:rsidRDefault="00F35C4E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</w:p>
    <w:p w:rsidR="000F4C44" w:rsidRDefault="000F4C44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  <w:bookmarkStart w:id="0" w:name="_GoBack"/>
      <w:bookmarkEnd w:id="0"/>
    </w:p>
    <w:p w:rsidR="00F35C4E" w:rsidRDefault="00F35C4E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</w:p>
    <w:p w:rsidR="00DA0C1B" w:rsidRDefault="00DA0C1B" w:rsidP="00BD5A67">
      <w:pPr>
        <w:spacing w:before="100" w:beforeAutospacing="1" w:after="100" w:afterAutospacing="1" w:line="240" w:lineRule="auto"/>
        <w:jc w:val="center"/>
        <w:rPr>
          <w:rStyle w:val="Pogrubienie"/>
          <w:rFonts w:cstheme="minorHAnsi"/>
          <w:color w:val="0000FF"/>
          <w:sz w:val="28"/>
          <w:szCs w:val="28"/>
        </w:rPr>
      </w:pPr>
      <w:r w:rsidRPr="00DA0C1B">
        <w:rPr>
          <w:rStyle w:val="Pogrubienie"/>
          <w:rFonts w:cstheme="minorHAnsi"/>
          <w:color w:val="0000FF"/>
          <w:sz w:val="28"/>
          <w:szCs w:val="28"/>
        </w:rPr>
        <w:lastRenderedPageBreak/>
        <w:t>HARMONOGRAM NABORU DO SZKOŁY BRANŻOWEJ II STOPNIA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  <w:gridCol w:w="2976"/>
        <w:gridCol w:w="3223"/>
      </w:tblGrid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Terminy </w:t>
            </w:r>
            <w:r w:rsidR="00F35C4E"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w postępowaniu rekrutacyjnym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15.05.2023 r. - 28.07.2023 r 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DA0C1B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Terminy </w:t>
            </w:r>
            <w:r w:rsidR="00F35C4E"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w postępowaniu uzupełniającym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31.07.2023 r. - 24.08.2023 r 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Złożenie wniosku o przyjęcie do szkoły wraz z dokumentami potwierdzającymi spełnianie przez kandydata warunków lub kryteriów branych pod uwagę </w:t>
            </w:r>
            <w:r w:rsidR="00F35C4E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w postępowaniu rekrutacyjnym.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15 maja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12 lipca 2023 r.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31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 do 03 sierpnia 2023 r.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Weryfikacja przez komisję rekrutacyjną wniosków o przyjęcie do szkoły  </w:t>
            </w:r>
            <w:r w:rsidR="00F35C4E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 dokumentów potwierdzających spełnianie przez kandydata warunków poświadczanych w oświadczeniach.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19 lipca 2023 r.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10 sierpnia 2023 r.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Podanie do publicznej wiadomości przez komisję rekrutacyjną listy kandydatów zakwalifikowanych</w:t>
            </w:r>
            <w:r w:rsidR="00F35C4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 kandydatów niezakwalifikowanych.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20 lipca 2023 r.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11 sierpnia 2023 r.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Wydanie przez szkołę prowadzącą kształcenie zawodowe skierowania </w:t>
            </w:r>
            <w:r w:rsidR="00F35C4E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br/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na badanie lekarskie.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15 maja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24 lipca 2023 r.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31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 do 18 sierpnia 2023 r.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Potwierdzenie przez kandydata lub rodzica niepełnoletniego kandydata woli przyjęcia do branżowej szkoły II stopnia w postaci przedłożenia oryginału świadectwa ukończenia branżowej szkoły I stopnia, zaświadczenia o zawodzie nauczanym w branżowej szkole I stopnia, którego zakres odpowiada pierwszej kwalifikacji wyodrębnionej w zawodzie nauczanym w branżowej szkole II stopnia lub oryginału świadectwa ukończenia zasadniczej szkoły zawodowej oraz zaświadczenia lekarskiego zawierającego orzeczenie o braku przeciwskazań zdrowotnych do podjęcia praktycznej nauki zawodu oraz odpowiednio orzeczeń, o których mowa w art. 135 ust. 1 pkt 5</w:t>
            </w:r>
            <w:r w:rsidR="00F35C4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 6 ustawy Prawo oświatowe.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21 lipca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27 lipca 2023 r.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od 16 sierpnia 2023 r.</w:t>
            </w:r>
            <w:r w:rsidRPr="00DA0C1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 do 23 sierpnia 2023 r.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lastRenderedPageBreak/>
              <w:t>Podanie do publicznej wiadomości przez komisję rekrutacyjną listy kandydatów przyjętych i kandydatów nieprzyjętych.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28 lipca 2023 r.</w:t>
            </w:r>
          </w:p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godz. 15:00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24 sierpnia 2023 r.</w:t>
            </w:r>
          </w:p>
          <w:p w:rsidR="00DA0C1B" w:rsidRPr="00DA0C1B" w:rsidRDefault="00DA0C1B" w:rsidP="00F35C4E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F35C4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godz. 15:00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Wystąpienie do komisji rekrutacyjnej o sporządzenie uzasadnienia odmowy przyjęcia.</w:t>
            </w:r>
          </w:p>
        </w:tc>
        <w:tc>
          <w:tcPr>
            <w:tcW w:w="6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podania do publicznej wiadomości listy kandydatów przyjętych i nieprzyjętych.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Sporządzenie przez komisję rekrutacyjną uzasadnienia odmowy przyjęcia.</w:t>
            </w:r>
          </w:p>
        </w:tc>
        <w:tc>
          <w:tcPr>
            <w:tcW w:w="6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wystąpienia o sporządzenie uzasadnienia odmowy przyjęcia.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6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otrzymania uzasadnienia odmowy przyjęcia.</w:t>
            </w:r>
          </w:p>
        </w:tc>
      </w:tr>
      <w:tr w:rsidR="00DA0C1B" w:rsidRPr="00DA0C1B" w:rsidTr="00DA0C1B"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6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C1B" w:rsidRPr="00DA0C1B" w:rsidRDefault="00DA0C1B" w:rsidP="00F35C4E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DA0C1B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Do 3 dni od dnia złożenia odwołania do dyrektora szkoły.</w:t>
            </w:r>
          </w:p>
        </w:tc>
      </w:tr>
    </w:tbl>
    <w:p w:rsidR="00BD5A67" w:rsidRPr="007340D3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Uwaga: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braku możliwości przedłożenia zaświadczenia lekarskiego zawierającego orzeczenie o braku przeciwskazań zdrowotnych do podjęcia praktycznej nauki zawodu, rodzic kandydata lub kandydat pełnoletni informuje o tym dyrektora szkoły w terminie </w:t>
      </w:r>
      <w:r w:rsidR="0017753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35C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27 lipca 2023 </w:t>
      </w:r>
      <w:r w:rsidR="00177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godz. 15.00 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lub </w:t>
      </w:r>
      <w:r w:rsidR="00F35C4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23 sierpnia 2023</w:t>
      </w: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do godz. 15.00 w postępowaniu uzupełniającym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. Należy wskazać wówczas przyczynę niedotrzymania pierwotnego terminu. Wówczas zaświadczenie składa się dyrektorowi szkoły, do której uczeń został przyjęty, </w:t>
      </w:r>
      <w:r w:rsidR="0017753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nie później niż </w:t>
      </w:r>
      <w:r w:rsidR="00177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22 września 2023</w:t>
      </w: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:rsidR="00BD5A67" w:rsidRDefault="00BD5A67" w:rsidP="00BD5A6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Nieprzedłożenie </w:t>
      </w:r>
      <w:r w:rsidR="0017753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22 września 2023</w:t>
      </w:r>
      <w:r w:rsidRPr="007340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> zaświadczenia będzie równoznaczne z rezygnacją z kontynuowania nauki w szkole, w oddziale realizującym kształcenie w zawodzie, do którego</w:t>
      </w:r>
      <w:r w:rsidR="00177538">
        <w:rPr>
          <w:rFonts w:ascii="Calibri" w:eastAsia="Times New Roman" w:hAnsi="Calibri" w:cs="Calibri"/>
          <w:sz w:val="24"/>
          <w:szCs w:val="24"/>
          <w:lang w:eastAsia="pl-PL"/>
        </w:rPr>
        <w:t xml:space="preserve"> kandydat</w:t>
      </w:r>
      <w:r w:rsidRPr="007340D3">
        <w:rPr>
          <w:rFonts w:ascii="Calibri" w:eastAsia="Times New Roman" w:hAnsi="Calibri" w:cs="Calibri"/>
          <w:sz w:val="24"/>
          <w:szCs w:val="24"/>
          <w:lang w:eastAsia="pl-PL"/>
        </w:rPr>
        <w:t xml:space="preserve"> został przyjęty.</w:t>
      </w:r>
    </w:p>
    <w:p w:rsidR="002F2542" w:rsidRDefault="002F2542" w:rsidP="002F2542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753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Uwaga:</w:t>
      </w:r>
      <w:r w:rsidR="00177538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F25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Zgodnie z art. 154 ust. 9 ustawy z dnia 14 grudnia 2016 r. - Prawo oświatowe (tj. Dz.U. z 2021 r. poz. 1082) w przypadku </w:t>
      </w:r>
      <w:r w:rsidR="0017753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publicznych branżowych szkół II </w:t>
      </w:r>
      <w:r w:rsidRPr="002F254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stopnia, komisja rekrutacyjna, w uzgodnieniu z dyrektorem szkoły, rozpatruje w postępowaniu uzupełniającym wniosek kandydata złożony po terminie, jeżeli szkoła nadal dysponuje wolnymi miejscami.</w:t>
      </w:r>
    </w:p>
    <w:p w:rsidR="00177538" w:rsidRDefault="00177538" w:rsidP="002F2542">
      <w:p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77538" w:rsidRPr="002F2542" w:rsidRDefault="00177538" w:rsidP="00177538">
      <w:pPr>
        <w:spacing w:after="150" w:line="240" w:lineRule="auto"/>
        <w:jc w:val="center"/>
        <w:rPr>
          <w:rFonts w:eastAsia="Times New Roman" w:cstheme="minorHAnsi"/>
          <w:b/>
          <w:color w:val="0000FF"/>
          <w:sz w:val="28"/>
          <w:szCs w:val="28"/>
          <w:lang w:eastAsia="pl-PL"/>
        </w:rPr>
      </w:pPr>
      <w:r w:rsidRPr="00177538">
        <w:rPr>
          <w:rFonts w:eastAsia="Times New Roman" w:cstheme="minorHAnsi"/>
          <w:b/>
          <w:color w:val="0000FF"/>
          <w:sz w:val="28"/>
          <w:szCs w:val="28"/>
          <w:lang w:eastAsia="pl-PL"/>
        </w:rPr>
        <w:t>POWODZENIA!</w:t>
      </w:r>
    </w:p>
    <w:p w:rsidR="000F7F84" w:rsidRPr="007340D3" w:rsidRDefault="000F7F84">
      <w:pPr>
        <w:rPr>
          <w:rFonts w:ascii="Calibri" w:hAnsi="Calibri" w:cs="Calibri"/>
        </w:rPr>
      </w:pPr>
    </w:p>
    <w:sectPr w:rsidR="000F7F84" w:rsidRPr="007340D3" w:rsidSect="00BD5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669"/>
    <w:multiLevelType w:val="hybridMultilevel"/>
    <w:tmpl w:val="2DB4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7"/>
    <w:rsid w:val="000B0E67"/>
    <w:rsid w:val="000F4C44"/>
    <w:rsid w:val="000F7F84"/>
    <w:rsid w:val="00165D6C"/>
    <w:rsid w:val="00177538"/>
    <w:rsid w:val="002F2542"/>
    <w:rsid w:val="0032794E"/>
    <w:rsid w:val="004D51D8"/>
    <w:rsid w:val="006A24BB"/>
    <w:rsid w:val="006F6FA1"/>
    <w:rsid w:val="00732F7C"/>
    <w:rsid w:val="007340D3"/>
    <w:rsid w:val="0077607D"/>
    <w:rsid w:val="0096732B"/>
    <w:rsid w:val="00972172"/>
    <w:rsid w:val="009E0117"/>
    <w:rsid w:val="009E2520"/>
    <w:rsid w:val="009E7344"/>
    <w:rsid w:val="00A52D6E"/>
    <w:rsid w:val="00AB6806"/>
    <w:rsid w:val="00AE276B"/>
    <w:rsid w:val="00AE38ED"/>
    <w:rsid w:val="00BD5A67"/>
    <w:rsid w:val="00DA0C1B"/>
    <w:rsid w:val="00EF1A90"/>
    <w:rsid w:val="00EF4A9B"/>
    <w:rsid w:val="00F35C4E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DB5"/>
  <w15:chartTrackingRefBased/>
  <w15:docId w15:val="{A3565C63-A341-46AD-96A9-2929FD6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D5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5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5A67"/>
    <w:rPr>
      <w:b/>
      <w:bCs/>
    </w:rPr>
  </w:style>
  <w:style w:type="paragraph" w:styleId="Akapitzlist">
    <w:name w:val="List Paragraph"/>
    <w:basedOn w:val="Normalny"/>
    <w:uiPriority w:val="34"/>
    <w:qFormat/>
    <w:rsid w:val="00EF1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znr1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2869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SALA16</dc:creator>
  <cp:keywords/>
  <dc:description/>
  <cp:lastModifiedBy>Renata Krawiec</cp:lastModifiedBy>
  <cp:revision>2</cp:revision>
  <dcterms:created xsi:type="dcterms:W3CDTF">2023-03-02T01:47:00Z</dcterms:created>
  <dcterms:modified xsi:type="dcterms:W3CDTF">2023-03-02T01:47:00Z</dcterms:modified>
</cp:coreProperties>
</file>